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3E" w:rsidRPr="003F233E" w:rsidRDefault="003F233E" w:rsidP="003F233E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sz w:val="20"/>
          <w:szCs w:val="20"/>
        </w:rPr>
      </w:pPr>
      <w:r w:rsidRPr="003F233E">
        <w:rPr>
          <w:rFonts w:ascii="Arial" w:hAnsi="Arial" w:cs="Arial"/>
          <w:sz w:val="20"/>
          <w:szCs w:val="20"/>
        </w:rPr>
        <w:t>MD Cleanser</w:t>
      </w:r>
    </w:p>
    <w:p w:rsidR="003F233E" w:rsidRPr="003F233E" w:rsidRDefault="003F233E" w:rsidP="003F233E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sz w:val="20"/>
          <w:szCs w:val="20"/>
        </w:rPr>
      </w:pPr>
      <w:r w:rsidRPr="003F233E">
        <w:rPr>
          <w:rFonts w:ascii="Arial" w:hAnsi="Arial" w:cs="Arial"/>
          <w:sz w:val="20"/>
          <w:szCs w:val="20"/>
        </w:rPr>
        <w:t>17% EDTA разтвор за почистване на коренови канали и оформяне</w:t>
      </w:r>
    </w:p>
    <w:p w:rsidR="003F233E" w:rsidRPr="003F233E" w:rsidRDefault="003F233E" w:rsidP="003F233E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sz w:val="20"/>
          <w:szCs w:val="20"/>
        </w:rPr>
      </w:pPr>
      <w:r w:rsidRPr="003F233E">
        <w:rPr>
          <w:rFonts w:ascii="Arial" w:hAnsi="Arial" w:cs="Arial"/>
          <w:sz w:val="20"/>
          <w:szCs w:val="20"/>
        </w:rPr>
        <w:t>Показания за употреба: Прилага се при каледирани канали, твърде тесни канали на задни зъби, отстранява органични остатъци и бактериите от кореновите канали, премахва размазания слой.</w:t>
      </w:r>
    </w:p>
    <w:p w:rsidR="003F233E" w:rsidRPr="003F233E" w:rsidRDefault="003F233E" w:rsidP="003F233E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sz w:val="20"/>
          <w:szCs w:val="20"/>
        </w:rPr>
      </w:pPr>
      <w:r w:rsidRPr="003F233E">
        <w:rPr>
          <w:rFonts w:ascii="Arial" w:hAnsi="Arial" w:cs="Arial"/>
          <w:sz w:val="20"/>
          <w:szCs w:val="20"/>
        </w:rPr>
        <w:t>Начин н</w:t>
      </w:r>
      <w:r>
        <w:rPr>
          <w:rFonts w:ascii="Arial" w:hAnsi="Arial" w:cs="Arial"/>
          <w:sz w:val="20"/>
          <w:szCs w:val="20"/>
        </w:rPr>
        <w:t>а работа: При биомеханична препа</w:t>
      </w:r>
      <w:r w:rsidRPr="003F233E">
        <w:rPr>
          <w:rFonts w:ascii="Arial" w:hAnsi="Arial" w:cs="Arial"/>
          <w:sz w:val="20"/>
          <w:szCs w:val="20"/>
        </w:rPr>
        <w:t>рация на канала: поставете доза от няколко капки във кореновия канал използвайки спринцовката, след това внимателно изпомпвайте разтвора в канала с фин канален инструмент.</w:t>
      </w:r>
    </w:p>
    <w:p w:rsidR="003F233E" w:rsidRPr="003F233E" w:rsidRDefault="003F233E" w:rsidP="003F233E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sz w:val="20"/>
          <w:szCs w:val="20"/>
        </w:rPr>
      </w:pPr>
      <w:r w:rsidRPr="003F233E">
        <w:rPr>
          <w:rFonts w:ascii="Arial" w:hAnsi="Arial" w:cs="Arial"/>
          <w:sz w:val="20"/>
          <w:szCs w:val="20"/>
        </w:rPr>
        <w:t>Продължете инструментирането на канала докато бъде овлажнен от разтвора. Повторете процедурата ако е необходимо докато канала се оформи и почисти напълно. Напълно отстранете MD Cleanser от канала чрез промиване.</w:t>
      </w:r>
    </w:p>
    <w:p w:rsidR="003F233E" w:rsidRPr="003F233E" w:rsidRDefault="003F233E" w:rsidP="003F233E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sz w:val="20"/>
          <w:szCs w:val="20"/>
        </w:rPr>
      </w:pPr>
      <w:r w:rsidRPr="003F233E">
        <w:rPr>
          <w:rFonts w:ascii="Arial" w:hAnsi="Arial" w:cs="Arial"/>
          <w:sz w:val="20"/>
          <w:szCs w:val="20"/>
        </w:rPr>
        <w:t>При отстраняване на размазания слой: промийте канала с MD Cleanser, последвано незабавно от промивка с хипохлорид, който да премахне MD Cleanser. Отстранете излишната течност и подсушете канала.</w:t>
      </w:r>
    </w:p>
    <w:p w:rsidR="003F233E" w:rsidRPr="003F233E" w:rsidRDefault="003F233E" w:rsidP="003F233E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sz w:val="20"/>
          <w:szCs w:val="20"/>
        </w:rPr>
      </w:pPr>
      <w:r w:rsidRPr="003F233E">
        <w:rPr>
          <w:rFonts w:ascii="Arial" w:hAnsi="Arial" w:cs="Arial"/>
          <w:sz w:val="20"/>
          <w:szCs w:val="20"/>
        </w:rPr>
        <w:t>Действие: действа, като оформя калциево хелатен разтвор с калциевите йони от дентина.Той прави дентина по лесно достъпен за инструментиране. Прави чисти дентиновите стени след отстраняване размазания пласт.</w:t>
      </w:r>
    </w:p>
    <w:p w:rsidR="00292B67" w:rsidRDefault="00292B67"/>
    <w:sectPr w:rsidR="00292B67" w:rsidSect="00292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F233E"/>
    <w:rsid w:val="00292B67"/>
    <w:rsid w:val="003F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2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>Grizli777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2019-02-07T10:30:00Z</dcterms:created>
  <dcterms:modified xsi:type="dcterms:W3CDTF">2019-02-07T10:31:00Z</dcterms:modified>
</cp:coreProperties>
</file>